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E2" w:rsidRPr="00F100C5" w:rsidRDefault="009C19E2" w:rsidP="009C19E2">
      <w:pPr>
        <w:rPr>
          <w:rFonts w:ascii="Times New Roman" w:hAnsi="Times New Roman" w:cs="Times New Roman"/>
          <w:sz w:val="24"/>
          <w:szCs w:val="24"/>
        </w:rPr>
      </w:pPr>
      <w:r w:rsidRPr="00F100C5">
        <w:rPr>
          <w:rFonts w:ascii="Times New Roman" w:hAnsi="Times New Roman" w:cs="Times New Roman"/>
          <w:sz w:val="24"/>
          <w:szCs w:val="24"/>
        </w:rPr>
        <w:t>Т</w:t>
      </w:r>
      <w:r w:rsidRPr="00F100C5">
        <w:rPr>
          <w:rFonts w:ascii="Times New Roman" w:hAnsi="Times New Roman" w:cs="Times New Roman"/>
          <w:sz w:val="24"/>
          <w:szCs w:val="24"/>
        </w:rPr>
        <w:t>ОО</w:t>
      </w:r>
      <w:r w:rsidRPr="00F100C5">
        <w:rPr>
          <w:rFonts w:ascii="Times New Roman" w:hAnsi="Times New Roman" w:cs="Times New Roman"/>
          <w:sz w:val="24"/>
          <w:szCs w:val="24"/>
        </w:rPr>
        <w:t xml:space="preserve"> «Р</w:t>
      </w:r>
      <w:r w:rsidRPr="00F100C5">
        <w:rPr>
          <w:rFonts w:ascii="Times New Roman" w:hAnsi="Times New Roman" w:cs="Times New Roman"/>
          <w:sz w:val="24"/>
          <w:szCs w:val="24"/>
        </w:rPr>
        <w:t xml:space="preserve">азведка и добыча </w:t>
      </w:r>
      <w:r w:rsidRPr="00F100C5">
        <w:rPr>
          <w:rFonts w:ascii="Times New Roman" w:hAnsi="Times New Roman" w:cs="Times New Roman"/>
          <w:sz w:val="24"/>
          <w:szCs w:val="24"/>
        </w:rPr>
        <w:t xml:space="preserve">QAZAQGAZ» </w:t>
      </w:r>
      <w:r w:rsidRPr="00F100C5">
        <w:rPr>
          <w:rFonts w:ascii="Times New Roman" w:hAnsi="Times New Roman" w:cs="Times New Roman"/>
          <w:sz w:val="24"/>
          <w:szCs w:val="24"/>
        </w:rPr>
        <w:t>разрабатывает а</w:t>
      </w:r>
      <w:r w:rsidRPr="00F100C5">
        <w:rPr>
          <w:rFonts w:ascii="Times New Roman" w:hAnsi="Times New Roman" w:cs="Times New Roman"/>
          <w:sz w:val="24"/>
          <w:szCs w:val="24"/>
        </w:rPr>
        <w:t>нтикоррупционные стандарты</w:t>
      </w:r>
      <w:r w:rsidR="00531093" w:rsidRPr="00F100C5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044C20" w:rsidRPr="00F100C5">
        <w:rPr>
          <w:rFonts w:ascii="Times New Roman" w:hAnsi="Times New Roman" w:cs="Times New Roman"/>
          <w:sz w:val="24"/>
          <w:szCs w:val="24"/>
        </w:rPr>
        <w:t>.</w:t>
      </w:r>
    </w:p>
    <w:p w:rsidR="00C54061" w:rsidRPr="00F100C5" w:rsidRDefault="009C19E2" w:rsidP="009C19E2">
      <w:pPr>
        <w:rPr>
          <w:rFonts w:ascii="Times New Roman" w:hAnsi="Times New Roman" w:cs="Times New Roman"/>
          <w:sz w:val="24"/>
          <w:szCs w:val="24"/>
        </w:rPr>
      </w:pPr>
      <w:r w:rsidRPr="00F100C5">
        <w:rPr>
          <w:rFonts w:ascii="Times New Roman" w:hAnsi="Times New Roman" w:cs="Times New Roman"/>
          <w:sz w:val="24"/>
          <w:szCs w:val="24"/>
        </w:rPr>
        <w:t>В соответствии со статьей 10 Закона Республики Казахстан «О противодействии коррупции» а</w:t>
      </w:r>
      <w:r w:rsidRPr="00F100C5">
        <w:rPr>
          <w:rFonts w:ascii="Times New Roman" w:hAnsi="Times New Roman" w:cs="Times New Roman"/>
          <w:sz w:val="24"/>
          <w:szCs w:val="24"/>
        </w:rPr>
        <w:t>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  <w:r w:rsidRPr="00F100C5">
        <w:rPr>
          <w:rFonts w:ascii="Times New Roman" w:hAnsi="Times New Roman" w:cs="Times New Roman"/>
          <w:sz w:val="24"/>
          <w:szCs w:val="24"/>
        </w:rPr>
        <w:t xml:space="preserve"> А</w:t>
      </w:r>
      <w:r w:rsidRPr="00F100C5">
        <w:rPr>
          <w:rFonts w:ascii="Times New Roman" w:hAnsi="Times New Roman" w:cs="Times New Roman"/>
          <w:sz w:val="24"/>
          <w:szCs w:val="24"/>
        </w:rPr>
        <w:t xml:space="preserve">нтикоррупционные стандарты разрабатываются государственными органами, организациями и субъектами </w:t>
      </w:r>
      <w:proofErr w:type="spellStart"/>
      <w:r w:rsidRPr="00F100C5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F100C5">
        <w:rPr>
          <w:rFonts w:ascii="Times New Roman" w:hAnsi="Times New Roman" w:cs="Times New Roman"/>
          <w:sz w:val="24"/>
          <w:szCs w:val="24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</w:p>
    <w:p w:rsidR="009C19E2" w:rsidRPr="00F100C5" w:rsidRDefault="009C19E2" w:rsidP="009C19E2">
      <w:pPr>
        <w:rPr>
          <w:rFonts w:ascii="Times New Roman" w:hAnsi="Times New Roman" w:cs="Times New Roman"/>
          <w:sz w:val="24"/>
          <w:szCs w:val="24"/>
        </w:rPr>
      </w:pPr>
      <w:r w:rsidRPr="00F100C5">
        <w:rPr>
          <w:rFonts w:ascii="Times New Roman" w:hAnsi="Times New Roman" w:cs="Times New Roman"/>
          <w:sz w:val="24"/>
          <w:szCs w:val="24"/>
        </w:rPr>
        <w:t>В случае наличия предложений к Антикоррупционн</w:t>
      </w:r>
      <w:r w:rsidR="00531093" w:rsidRPr="00F100C5">
        <w:rPr>
          <w:rFonts w:ascii="Times New Roman" w:hAnsi="Times New Roman" w:cs="Times New Roman"/>
          <w:sz w:val="24"/>
          <w:szCs w:val="24"/>
        </w:rPr>
        <w:t xml:space="preserve">ому </w:t>
      </w:r>
      <w:r w:rsidRPr="00F100C5">
        <w:rPr>
          <w:rFonts w:ascii="Times New Roman" w:hAnsi="Times New Roman" w:cs="Times New Roman"/>
          <w:sz w:val="24"/>
          <w:szCs w:val="24"/>
        </w:rPr>
        <w:t>стандарт</w:t>
      </w:r>
      <w:r w:rsidR="00531093" w:rsidRPr="00F100C5">
        <w:rPr>
          <w:rFonts w:ascii="Times New Roman" w:hAnsi="Times New Roman" w:cs="Times New Roman"/>
          <w:sz w:val="24"/>
          <w:szCs w:val="24"/>
        </w:rPr>
        <w:t>у</w:t>
      </w:r>
      <w:r w:rsidRPr="00F100C5">
        <w:rPr>
          <w:rFonts w:ascii="Times New Roman" w:hAnsi="Times New Roman" w:cs="Times New Roman"/>
          <w:sz w:val="24"/>
          <w:szCs w:val="24"/>
        </w:rPr>
        <w:t xml:space="preserve">, просим направлять на адрес:  </w:t>
      </w:r>
      <w:hyperlink r:id="rId4" w:history="1">
        <w:r w:rsidR="00044C20" w:rsidRPr="00F100C5">
          <w:rPr>
            <w:rStyle w:val="a4"/>
            <w:rFonts w:ascii="Times New Roman" w:hAnsi="Times New Roman" w:cs="Times New Roman"/>
            <w:sz w:val="24"/>
            <w:szCs w:val="24"/>
          </w:rPr>
          <w:t>epcompliance@amangeldygas.kz</w:t>
        </w:r>
      </w:hyperlink>
      <w:r w:rsidR="00531093" w:rsidRPr="00F100C5">
        <w:rPr>
          <w:rFonts w:ascii="Times New Roman" w:hAnsi="Times New Roman" w:cs="Times New Roman"/>
          <w:sz w:val="24"/>
          <w:szCs w:val="24"/>
        </w:rPr>
        <w:t>.</w:t>
      </w:r>
    </w:p>
    <w:p w:rsidR="00044C20" w:rsidRPr="00531093" w:rsidRDefault="00044C20" w:rsidP="009C19E2">
      <w:pPr>
        <w:rPr>
          <w:sz w:val="24"/>
          <w:szCs w:val="24"/>
        </w:rPr>
      </w:pPr>
    </w:p>
    <w:p w:rsidR="00044C20" w:rsidRDefault="00044C20" w:rsidP="009C19E2"/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Антикоррупционный стандарт ТОО «Разведка и добыча </w:t>
      </w:r>
      <w:proofErr w:type="spellStart"/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/>
        </w:rPr>
        <w:t>QazaqGaz</w:t>
      </w:r>
      <w:proofErr w:type="spellEnd"/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»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1</w:t>
      </w:r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. Общие положения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1.1 Настоящий антикоррупционный стандарт (далее – Стандарт) разработан в соответствии со статьей 10 Закона Республики Казахстан «О противодействии коррупции», а также Политикой противодействия </w:t>
      </w:r>
      <w:proofErr w:type="gram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коррупции  ТОО</w:t>
      </w:r>
      <w:proofErr w:type="gram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«Разведка и добыча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QazaqGaz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» и представляет собой систему запретов, ограничений и дозволений в деятельности ТОО «Разведка и добыча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QazaqGaz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» (далее –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>Товарищество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), в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т.ч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в сферах наиболее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рискосодержащих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 коррупционном отношении.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1.2. Целью Стандарта является недопущение коррупционных проявлений, повышение правовой грамотности и нулевой терпимости к проявлениям коррупции в деятельности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>Товарищества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1.3. Задачами Стандарта являются: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1) формирование устойчивого антикоррупционного поведения и повышение ответственности сотрудников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 xml:space="preserve"> Товарищества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при осуществлении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 xml:space="preserve">трудовых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обязанностей;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2) своевременное выявление коррупционных проявлений и предотвращение их негативных последствий;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3) повышение эффективности и прозрачности деятельности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>Товарищества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т.ч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в сферах наиболее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рискосодержащих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 коррупционном отношении.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1.4. Принципами Стандарта являются: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1) законность;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транспарентность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3) этичность;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5) недопущение конфликта интересов.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1.5. Стандарт определяет действия и решения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>работников Товарищества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направленные на неукоснительное соблюдение установленных правил и предотвращение коррупционных проявлений в деятельности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>Товарищества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1.6. Стандарт обязателен для исполнения всеми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>работниками Товарищества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  <w:lang w:val="kk-KZ"/>
        </w:rPr>
        <w:t xml:space="preserve">1.7. 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За неисполнение либо не надлежащее исполнение требований Стандарта персональную ответственность несет каждый работник Товарищества.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2. При реализации прав и законных интересов физических и юридических лиц в сфере, затрагиваемой антикоррупционным стандартом, работник Товарищества обязан: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1) руководствоваться принципом законности, требованиями Конституции, законов и иных нормативных правовых актов Республики Казахстан, строго соблюдать антикоррупционное законодательство;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и внутренними актами, обращения граждан, принимать по ним необходимые меры;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3) не допускать фактов волокиты при рассмотрении заявлений, строго соблюдать установленные сроки;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4)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незамедлительно докладывать руководству об известных фактах коррупции, в том числе о склонении к получению какой-либо выгоды за ускоренное рассмотрение материалов либо фактов волокиты;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5)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быть беспристрастными и независимыми от деятельности политических партий, общественных и религиозных объединений;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6)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не разглашать получаемые при исполнении должностных обязанностей конфиденциальные сведения, обеспечивать соблюдение коммерческой тайны и не использовать данную информацию в целях получения имущественных и неимущественных благ и преимуществ;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7) принимать активное участие в противодействии коррупции, раскрытии коррупционных правонарушений и нести персональную ответственность за соблюдение законодательства Республики Казахстан о противодействии коррупции;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8)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поддерживать и требовать от коллег соблюдения высокой правовой и антикоррупционной культуры;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9)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не допускать действия (бездействие), затрудняющие реализацию физическими и юридическими лицами своих прав и законных интересов;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10)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не склонять других лиц на совершение коррупционных правонарушений;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11)</w:t>
      </w: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не принимать за исполнение своих должностных, трудовых обязанностей вознаграждение, включая денежные средства, услуги, подарки, товары от юридических и физических лиц.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3. При подготовке и принятии управленческих и иных решений в рамках своей компетенции руководителям всех уровней требуется: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1) при подборе кандидатов для назначения на должность руководствоваться принципом меритократии (принцип управления, согласно которому руководящие посты должны занимать наиболее способные люди, независимо от их социального происхождения и финансового достатка), не допускать случаев подбора и расстановки кадров только по признакам землячества и личной преданности, не допускать случаев подбора и расстановки кадров только по признакам супружества, близкого родства,  родства (лица, находящихся в родственной связи, имеющие общих предков до прадедушки и прабабушки), свойства (близкие родственники другого супруга);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2) точно определять задачи и объем служебных полномочий подчиненных сотрудников;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3) не допускать неравномерного распределения трудовой нагрузки между работниками, находящимися в подчинении;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4) проявлять справедливость и объективность при оценке результатов деятельности подчиненных, а также применении мер поощрений и взысканий;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5) не отдавать подчиненным явно невыполнимые или выходящие за рамки их служебных обязанностей, а также противоречащие законодательству распоряжения;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6) не использовать служебное положение для оказания влияния на деятельность подчиненных при решении вопросов неслужебного характера, исполнению личных поручений;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7) не принуждать подчиненных сотрудников к совершению коррупционных правонарушений;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8) не допускать и пресекать факты нарушения норм антикоррупционного законодательства со стороны подчиненных и других сотрудников;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9) своевременно принимать исчерпывающие меры по урегулированию конфликта интересов, возникшего у подчиненного работника в ходе выполнения им своих служебных обязанностей;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10) принимать исчерпывающие меры по предупреждению коррупции;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11) устранять причины и условия, способствующие совершению подчиненными коррупционных правонарушений;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12) не допускать привлечения подчиненных для выполнения неслужебных или личных заданий;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13) своим безупречным поведением подавать пример подчиненным сотрудникам. Не использовать служебное положение при осуществлении должностных обязанностей с целью извлечения выгоды для себя или третьих лиц;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14) не участвовать в азартных играх денежного или иного имущественного характера с вышестоящим, нижестоящим, либо находящимся с ним в иной зависимости по службе или работе лицом.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4. При подготовке проектов внутренних актов работник Товарищества обязан: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1) оказывать содействие при </w:t>
      </w:r>
      <w:proofErr w:type="gram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проведении  антикоррупционного</w:t>
      </w:r>
      <w:proofErr w:type="gram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мониторинга и анализа коррупционных рисков по ранее принятым внутренним актам. В случае установления наличия в них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факторов принимать меры к их устранению;  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2) не допускать разработку нормативных правовых актов, локальных актов Товарищества с целью извлечения выгоды для себя и третьих лиц;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3) исключать дискреционные полномочия и нормы, способствующие совершению коррупционных правонарушений, принимать меры по проведению экспертизы проектов внутренних актов Товарищества на предмет выявления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факторов, создающих предпосылки для совершения работниками противоправных действий коррупционного и иного противоправного характера и отражению в них соответствующих предупреждающих мер;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4) проводить анализ принятых внутренних документов на предмет выявления 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норм, создающих предпосылки для совершения противоправных действий коррупционного и иного противоправного характера, и отражения в проектах соответствующих предупреждающих мер.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5.  При иных взаимоотношениях, возникающих при осуществлении своих обязанностей работник Товарищества обязан: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1) не допускать совершения действий, способных дискредитировать Товарищество;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2) не руководствоваться личными и (или) корыстными интересами при исполнении должностных и трудовых обязанностей;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3) 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4) на постоянной основе принимать меры по устранению причин и условий возможного возникновения конфликта интересов, коррупционных правонарушений и их последствий;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5) информировать СУП о наличии/возникновении связей с другими работниками Товарищества, основанными на близком родстве, свойственниках, родственных отношениях (лица, находящихся в родственной связи, имеющие общих предков до прадедушки и прабабушки) не позднее 10 (десяти) рабочих дней с даты, как работнику стало известно о такой связи для принятия  в случае необходимости мер, в соответствии с главой 6.10 Политики противодействия коррупции Товарищества (если иное не установлено антикоррупционным законодательством в отношении должностных лиц);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6) не использовать в неслужебных целях средства материально-технического, финансового и информационного обеспечения, а также иного имущества Товарищества </w:t>
      </w:r>
      <w:proofErr w:type="gram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и  информации</w:t>
      </w:r>
      <w:proofErr w:type="gram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Товарищества, которая стала известна в рамках исполнения трудовых обязанностей;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7)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8)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9) при наличии ситуации конфликта интересов принять меры по их устранению в соответствии с законодательством и внутренними документами Товарищества;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10) обращаться к вышестоящему руководству, если непосредственный руководитель сам вовлечен в конфликт интересов;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11) при выполнении своих должностных/трудовых обязанностей соблюдать деловой этикет и установленные правила официального поведения.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6. При осуществлении трудовых функций в сферах закупок, коммерции работник обязан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1) воздерживаться от оказания содействия кому-либо в осуществлении предпринимательской и иной деятельности, связанной с извлечением личных доходов;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2) не оказывать какое-либо давление на деятельность тендерной/экспертной комиссии и принятие решений тендерной/экспертной комиссией;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3) предоставлять потенциальным поставщикам равные возможности для обеспечения добросовестной конкуренции при участии в процедурах проведения закупок, кроме случаев, предусмотренных локальными актами акционерного общества «Фонд национального благосостояния «</w:t>
      </w:r>
      <w:proofErr w:type="spellStart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СамрукКазына</w:t>
      </w:r>
      <w:proofErr w:type="spellEnd"/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»;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4) обеспечивать открытость и прозрачность процессов закупок;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5) не допускать коррупционных проявлений при осуществлении закупок; 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44C20">
        <w:rPr>
          <w:rFonts w:ascii="Times New Roman" w:eastAsia="Courier New" w:hAnsi="Times New Roman" w:cs="Times New Roman"/>
          <w:color w:val="000000"/>
          <w:sz w:val="24"/>
          <w:szCs w:val="24"/>
        </w:rPr>
        <w:t>6) незамедлительно докладывать руководству о ставших известными фактах коррупции, а также о склонении к получению какой-либо выгоды за ускоренное рассмотрение материалов либо волокиты.</w:t>
      </w: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left="60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left="60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left="60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left="60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left="60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Pr="00044C20" w:rsidRDefault="00044C20" w:rsidP="00044C20">
      <w:pPr>
        <w:widowControl w:val="0"/>
        <w:spacing w:after="0" w:line="240" w:lineRule="auto"/>
        <w:ind w:left="600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44C20" w:rsidRDefault="00044C20" w:rsidP="009C19E2"/>
    <w:sectPr w:rsidR="0004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E2"/>
    <w:rsid w:val="00044C20"/>
    <w:rsid w:val="004A2C3E"/>
    <w:rsid w:val="00504491"/>
    <w:rsid w:val="00531093"/>
    <w:rsid w:val="00552CEA"/>
    <w:rsid w:val="009C19E2"/>
    <w:rsid w:val="00F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A744"/>
  <w15:chartTrackingRefBased/>
  <w15:docId w15:val="{F74E0809-6920-4B16-83C5-3CCF7EA2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compliance@amangeldyga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Айтбекова Айгуль Рамазановна</dc:creator>
  <cp:keywords/>
  <dc:description/>
  <cp:lastModifiedBy>Айтбекова Айгуль Рамазановна</cp:lastModifiedBy>
  <cp:revision>1</cp:revision>
  <dcterms:created xsi:type="dcterms:W3CDTF">2023-05-23T11:54:00Z</dcterms:created>
  <dcterms:modified xsi:type="dcterms:W3CDTF">2023-05-23T12:01:00Z</dcterms:modified>
</cp:coreProperties>
</file>